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21" w:rsidRDefault="005F3332" w:rsidP="005F3332">
      <w:pPr>
        <w:jc w:val="both"/>
      </w:pPr>
      <w:bookmarkStart w:id="0" w:name="_GoBack"/>
      <w:bookmarkEnd w:id="0"/>
      <w:r>
        <w:rPr>
          <w:noProof/>
          <w:lang w:eastAsia="en-CA"/>
        </w:rPr>
        <w:drawing>
          <wp:anchor distT="0" distB="0" distL="114300" distR="114300" simplePos="0" relativeHeight="251665408" behindDoc="0" locked="0" layoutInCell="1" allowOverlap="1" wp14:anchorId="76121684" wp14:editId="2EF6CE79">
            <wp:simplePos x="0" y="0"/>
            <wp:positionH relativeFrom="margin">
              <wp:align>right</wp:align>
            </wp:positionH>
            <wp:positionV relativeFrom="paragraph">
              <wp:posOffset>1226234</wp:posOffset>
            </wp:positionV>
            <wp:extent cx="1714500" cy="1288263"/>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1].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4500" cy="1288263"/>
                    </a:xfrm>
                    <a:prstGeom prst="rect">
                      <a:avLst/>
                    </a:prstGeom>
                  </pic:spPr>
                </pic:pic>
              </a:graphicData>
            </a:graphic>
            <wp14:sizeRelH relativeFrom="margin">
              <wp14:pctWidth>0</wp14:pctWidth>
            </wp14:sizeRelH>
            <wp14:sizeRelV relativeFrom="margin">
              <wp14:pctHeight>0</wp14:pctHeight>
            </wp14:sizeRelV>
          </wp:anchor>
        </w:drawing>
      </w:r>
      <w:r w:rsidR="00373221" w:rsidRPr="00373221">
        <w:rPr>
          <w:rFonts w:ascii="Gill Sans MT" w:hAnsi="Gill Sans MT"/>
          <w:noProof/>
          <w:lang w:eastAsia="en-CA"/>
        </w:rPr>
        <mc:AlternateContent>
          <mc:Choice Requires="wps">
            <w:drawing>
              <wp:anchor distT="45720" distB="45720" distL="114300" distR="114300" simplePos="0" relativeHeight="251663360" behindDoc="0" locked="0" layoutInCell="1" allowOverlap="1" wp14:anchorId="6950D9C7" wp14:editId="5DBF84CD">
                <wp:simplePos x="0" y="0"/>
                <wp:positionH relativeFrom="column">
                  <wp:posOffset>2668270</wp:posOffset>
                </wp:positionH>
                <wp:positionV relativeFrom="paragraph">
                  <wp:posOffset>233045</wp:posOffset>
                </wp:positionV>
                <wp:extent cx="3990340" cy="1296035"/>
                <wp:effectExtent l="0" t="0" r="101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340" cy="1296035"/>
                        </a:xfrm>
                        <a:prstGeom prst="rect">
                          <a:avLst/>
                        </a:prstGeom>
                        <a:solidFill>
                          <a:srgbClr val="FFFFFF"/>
                        </a:solidFill>
                        <a:ln w="9525">
                          <a:solidFill>
                            <a:srgbClr val="000000"/>
                          </a:solidFill>
                          <a:miter lim="800000"/>
                          <a:headEnd/>
                          <a:tailEnd/>
                        </a:ln>
                      </wps:spPr>
                      <wps:txbx>
                        <w:txbxContent>
                          <w:p w:rsidR="00373221" w:rsidRPr="00FA120A" w:rsidRDefault="00BE6F05" w:rsidP="00FA120A">
                            <w:pPr>
                              <w:tabs>
                                <w:tab w:val="left" w:pos="4253"/>
                              </w:tabs>
                              <w:rPr>
                                <w:b/>
                                <w:color w:val="D9E2F3" w:themeColor="accent5" w:themeTint="33"/>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A120A">
                              <w:rPr>
                                <w:b/>
                                <w:color w:val="D9E2F3" w:themeColor="accent5" w:themeTint="33"/>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Math Moments</w:t>
                            </w:r>
                          </w:p>
                          <w:p w:rsidR="00A7655C" w:rsidRPr="00A7655C" w:rsidRDefault="002A1143" w:rsidP="00B05270">
                            <w:pPr>
                              <w:pStyle w:val="H1Math"/>
                            </w:pPr>
                            <w:r>
                              <w:t>December</w:t>
                            </w:r>
                            <w:r w:rsidR="00D63C71">
                              <w:t xml:space="preserve"> 2017</w:t>
                            </w:r>
                          </w:p>
                          <w:p w:rsidR="00BE6F05" w:rsidRPr="00A7655C" w:rsidRDefault="00BE6F05" w:rsidP="00B05270">
                            <w:pPr>
                              <w:pStyle w:val="H1Ma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0D9C7" id="_x0000_t202" coordsize="21600,21600" o:spt="202" path="m,l,21600r21600,l21600,xe">
                <v:stroke joinstyle="miter"/>
                <v:path gradientshapeok="t" o:connecttype="rect"/>
              </v:shapetype>
              <v:shape id="Text Box 2" o:spid="_x0000_s1026" type="#_x0000_t202" style="position:absolute;left:0;text-align:left;margin-left:210.1pt;margin-top:18.35pt;width:314.2pt;height:102.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HIJA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">
                <v:textbox>
                  <w:txbxContent>
                    <w:p w:rsidR="00373221" w:rsidRPr="00FA120A" w:rsidRDefault="00BE6F05" w:rsidP="00FA120A">
                      <w:pPr>
                        <w:tabs>
                          <w:tab w:val="left" w:pos="4253"/>
                        </w:tabs>
                        <w:rPr>
                          <w:b/>
                          <w:color w:val="D9E2F3" w:themeColor="accent5" w:themeTint="33"/>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A120A">
                        <w:rPr>
                          <w:b/>
                          <w:color w:val="D9E2F3" w:themeColor="accent5" w:themeTint="33"/>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Math Moments</w:t>
                      </w:r>
                    </w:p>
                    <w:p w:rsidR="00A7655C" w:rsidRPr="00A7655C" w:rsidRDefault="002A1143" w:rsidP="00B05270">
                      <w:pPr>
                        <w:pStyle w:val="H1Math"/>
                      </w:pPr>
                      <w:r>
                        <w:t>December</w:t>
                      </w:r>
                      <w:r w:rsidR="00D63C71">
                        <w:t xml:space="preserve"> 2017</w:t>
                      </w:r>
                    </w:p>
                    <w:p w:rsidR="00BE6F05" w:rsidRPr="00A7655C" w:rsidRDefault="00BE6F05" w:rsidP="00B05270">
                      <w:pPr>
                        <w:pStyle w:val="H1Math"/>
                      </w:pPr>
                    </w:p>
                  </w:txbxContent>
                </v:textbox>
                <w10:wrap type="square"/>
              </v:shape>
            </w:pict>
          </mc:Fallback>
        </mc:AlternateContent>
      </w:r>
      <w:r w:rsidR="00373221" w:rsidRPr="00373221">
        <w:rPr>
          <w:noProof/>
          <w:lang w:eastAsia="en-CA"/>
        </w:rPr>
        <w:drawing>
          <wp:inline distT="0" distB="0" distL="0" distR="0" wp14:anchorId="1756A0B0" wp14:editId="715F4F35">
            <wp:extent cx="1931670" cy="1847215"/>
            <wp:effectExtent l="0" t="0" r="0" b="635"/>
            <wp:docPr id="1" name="Picture 1" descr="H:\2016-2017\Logos\GEDSB_ElementaryProgram-StickerLogo_Colour-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6-2017\Logos\GEDSB_ElementaryProgram-StickerLogo_Colour-Botto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1670" cy="1847215"/>
                    </a:xfrm>
                    <a:prstGeom prst="rect">
                      <a:avLst/>
                    </a:prstGeom>
                    <a:noFill/>
                    <a:ln>
                      <a:noFill/>
                    </a:ln>
                  </pic:spPr>
                </pic:pic>
              </a:graphicData>
            </a:graphic>
          </wp:inline>
        </w:drawing>
      </w:r>
      <w:r w:rsidR="00A7655C">
        <w:t xml:space="preserve">       </w:t>
      </w:r>
      <w:r>
        <w:t xml:space="preserve">                                                       </w:t>
      </w:r>
    </w:p>
    <w:p w:rsidR="00373221" w:rsidRPr="00B05270" w:rsidRDefault="002A1143" w:rsidP="00B05270">
      <w:pPr>
        <w:pStyle w:val="H1Math"/>
      </w:pPr>
      <w:r w:rsidRPr="00B05270">
        <w:t>Talking Math with Kids is Important</w:t>
      </w:r>
    </w:p>
    <w:p w:rsidR="00EA3A2C" w:rsidRPr="00B05270" w:rsidRDefault="008E65D8" w:rsidP="005F3332">
      <w:pPr>
        <w:pStyle w:val="Heading2"/>
        <w:rPr>
          <w:rFonts w:ascii="Gill Sans MT" w:hAnsi="Gill Sans MT" w:cs="Calibri"/>
          <w:i w:val="0"/>
          <w:sz w:val="24"/>
          <w:szCs w:val="24"/>
        </w:rPr>
      </w:pPr>
      <w:r>
        <w:rPr>
          <w:rFonts w:ascii="Gill Sans MT" w:hAnsi="Gill Sans MT" w:cs="Calibri"/>
          <w:i w:val="0"/>
          <w:sz w:val="24"/>
          <w:szCs w:val="24"/>
        </w:rPr>
        <w:t>Do you talk m</w:t>
      </w:r>
      <w:r w:rsidR="002A1143" w:rsidRPr="00B05270">
        <w:rPr>
          <w:rFonts w:ascii="Gill Sans MT" w:hAnsi="Gill Sans MT" w:cs="Calibri"/>
          <w:i w:val="0"/>
          <w:sz w:val="24"/>
          <w:szCs w:val="24"/>
        </w:rPr>
        <w:t>ath with your kids?</w:t>
      </w:r>
      <w:r w:rsidR="005F3332" w:rsidRPr="005F3332">
        <w:rPr>
          <w:rFonts w:cs="Arial"/>
          <w:noProof/>
          <w:color w:val="0000FF"/>
          <w:sz w:val="27"/>
          <w:szCs w:val="27"/>
          <w:lang w:val="en-CA" w:eastAsia="en-CA"/>
        </w:rPr>
        <w:t xml:space="preserve"> </w:t>
      </w:r>
    </w:p>
    <w:p w:rsidR="002A1143" w:rsidRPr="008E65D8" w:rsidRDefault="002A1143" w:rsidP="008E65D8">
      <w:pPr>
        <w:spacing w:line="240" w:lineRule="auto"/>
        <w:rPr>
          <w:rFonts w:ascii="Century Schoolbook" w:hAnsi="Century Schoolbook"/>
          <w:b/>
          <w:sz w:val="24"/>
          <w:szCs w:val="24"/>
          <w:lang w:val="en-US"/>
        </w:rPr>
      </w:pPr>
      <w:r w:rsidRPr="008E65D8">
        <w:rPr>
          <w:rFonts w:ascii="Century Schoolbook" w:hAnsi="Century Schoolbook"/>
          <w:b/>
          <w:sz w:val="24"/>
          <w:szCs w:val="24"/>
          <w:lang w:val="en-US"/>
        </w:rPr>
        <w:t xml:space="preserve">Most people feel comfortable talking about words, sentences and letters with their children.  We read to them at night and help them figure out how to decode words in stories.  It’s natural for most of us to notice messages on billboards and street signs and restaurants.  When it comes to math, we don’t seem to be </w:t>
      </w:r>
      <w:r w:rsidR="008E5DB4" w:rsidRPr="008E65D8">
        <w:rPr>
          <w:rFonts w:ascii="Century Schoolbook" w:hAnsi="Century Schoolbook"/>
          <w:b/>
          <w:sz w:val="24"/>
          <w:szCs w:val="24"/>
          <w:lang w:val="en-US"/>
        </w:rPr>
        <w:t>as</w:t>
      </w:r>
      <w:r w:rsidRPr="008E65D8">
        <w:rPr>
          <w:rFonts w:ascii="Century Schoolbook" w:hAnsi="Century Schoolbook"/>
          <w:b/>
          <w:sz w:val="24"/>
          <w:szCs w:val="24"/>
          <w:lang w:val="en-US"/>
        </w:rPr>
        <w:t xml:space="preserve"> comfortable. Talking to kids about </w:t>
      </w:r>
      <w:r w:rsidR="008E65D8">
        <w:rPr>
          <w:rFonts w:ascii="Century Schoolbook" w:hAnsi="Century Schoolbook"/>
          <w:b/>
          <w:sz w:val="24"/>
          <w:szCs w:val="24"/>
          <w:lang w:val="en-US"/>
        </w:rPr>
        <w:t>numbers, fractions and decimals</w:t>
      </w:r>
      <w:r w:rsidRPr="008E65D8">
        <w:rPr>
          <w:rFonts w:ascii="Century Schoolbook" w:hAnsi="Century Schoolbook"/>
          <w:b/>
          <w:sz w:val="24"/>
          <w:szCs w:val="24"/>
          <w:lang w:val="en-US"/>
        </w:rPr>
        <w:t xml:space="preserve"> doesn’t seem to </w:t>
      </w:r>
      <w:r w:rsidR="008E65D8">
        <w:rPr>
          <w:rFonts w:ascii="Century Schoolbook" w:hAnsi="Century Schoolbook"/>
          <w:b/>
          <w:sz w:val="24"/>
          <w:szCs w:val="24"/>
          <w:lang w:val="en-US"/>
        </w:rPr>
        <w:t>come</w:t>
      </w:r>
      <w:r w:rsidRPr="008E65D8">
        <w:rPr>
          <w:rFonts w:ascii="Century Schoolbook" w:hAnsi="Century Schoolbook"/>
          <w:b/>
          <w:sz w:val="24"/>
          <w:szCs w:val="24"/>
          <w:lang w:val="en-US"/>
        </w:rPr>
        <w:t xml:space="preserve"> as naturally. </w:t>
      </w:r>
    </w:p>
    <w:p w:rsidR="002A1143" w:rsidRPr="00B05270" w:rsidRDefault="002A1143" w:rsidP="002A1143">
      <w:pPr>
        <w:rPr>
          <w:b/>
          <w:sz w:val="24"/>
          <w:szCs w:val="24"/>
          <w:lang w:val="en-US"/>
        </w:rPr>
      </w:pPr>
      <w:r w:rsidRPr="00B05270">
        <w:rPr>
          <w:b/>
          <w:sz w:val="24"/>
          <w:szCs w:val="24"/>
          <w:lang w:val="en-US"/>
        </w:rPr>
        <w:t>Did you know that</w:t>
      </w:r>
      <w:r w:rsidR="008E5DB4" w:rsidRPr="00B05270">
        <w:rPr>
          <w:b/>
          <w:sz w:val="24"/>
          <w:szCs w:val="24"/>
          <w:lang w:val="en-US"/>
        </w:rPr>
        <w:t>:</w:t>
      </w:r>
    </w:p>
    <w:p w:rsidR="008E5DB4" w:rsidRDefault="008E5DB4" w:rsidP="00271BB1">
      <w:pPr>
        <w:pStyle w:val="ListParagraph"/>
        <w:numPr>
          <w:ilvl w:val="0"/>
          <w:numId w:val="2"/>
        </w:numPr>
        <w:rPr>
          <w:sz w:val="24"/>
          <w:szCs w:val="24"/>
          <w:lang w:val="en-US"/>
        </w:rPr>
      </w:pPr>
      <w:r w:rsidRPr="008E5DB4">
        <w:rPr>
          <w:sz w:val="24"/>
          <w:szCs w:val="24"/>
          <w:lang w:val="en-US"/>
        </w:rPr>
        <w:t>Research shows that “</w:t>
      </w:r>
      <w:r w:rsidR="008E65D8">
        <w:rPr>
          <w:sz w:val="24"/>
          <w:szCs w:val="24"/>
          <w:lang w:val="en-US"/>
        </w:rPr>
        <w:t>speaking math” at home with young</w:t>
      </w:r>
      <w:r w:rsidRPr="008E5DB4">
        <w:rPr>
          <w:sz w:val="24"/>
          <w:szCs w:val="24"/>
          <w:lang w:val="en-US"/>
        </w:rPr>
        <w:t xml:space="preserve"> children </w:t>
      </w:r>
      <w:r>
        <w:rPr>
          <w:sz w:val="24"/>
          <w:szCs w:val="24"/>
          <w:lang w:val="en-US"/>
        </w:rPr>
        <w:t xml:space="preserve">has a strong correlation </w:t>
      </w:r>
      <w:r w:rsidRPr="008E5DB4">
        <w:rPr>
          <w:sz w:val="24"/>
          <w:szCs w:val="24"/>
          <w:lang w:val="en-US"/>
        </w:rPr>
        <w:t xml:space="preserve">with </w:t>
      </w:r>
      <w:r>
        <w:rPr>
          <w:sz w:val="24"/>
          <w:szCs w:val="24"/>
          <w:lang w:val="en-US"/>
        </w:rPr>
        <w:t xml:space="preserve">their </w:t>
      </w:r>
      <w:r w:rsidR="002A1143" w:rsidRPr="008E5DB4">
        <w:rPr>
          <w:sz w:val="24"/>
          <w:szCs w:val="24"/>
          <w:lang w:val="en-US"/>
        </w:rPr>
        <w:t>achievement in math once they get to school?</w:t>
      </w:r>
    </w:p>
    <w:p w:rsidR="002A1143" w:rsidRDefault="008E5DB4" w:rsidP="00271BB1">
      <w:pPr>
        <w:pStyle w:val="ListParagraph"/>
        <w:numPr>
          <w:ilvl w:val="0"/>
          <w:numId w:val="2"/>
        </w:numPr>
        <w:rPr>
          <w:sz w:val="24"/>
          <w:szCs w:val="24"/>
          <w:lang w:val="en-US"/>
        </w:rPr>
      </w:pPr>
      <w:r>
        <w:rPr>
          <w:sz w:val="24"/>
          <w:szCs w:val="24"/>
          <w:lang w:val="en-US"/>
        </w:rPr>
        <w:t>P</w:t>
      </w:r>
      <w:r w:rsidRPr="008E5DB4">
        <w:rPr>
          <w:sz w:val="24"/>
          <w:szCs w:val="24"/>
          <w:lang w:val="en-US"/>
        </w:rPr>
        <w:t>arents “talk more math” with their sons than their daughters?</w:t>
      </w:r>
    </w:p>
    <w:p w:rsidR="008E5DB4" w:rsidRDefault="008E5DB4" w:rsidP="00271BB1">
      <w:pPr>
        <w:pStyle w:val="ListParagraph"/>
        <w:numPr>
          <w:ilvl w:val="0"/>
          <w:numId w:val="2"/>
        </w:numPr>
        <w:rPr>
          <w:sz w:val="24"/>
          <w:szCs w:val="24"/>
          <w:lang w:val="en-US"/>
        </w:rPr>
      </w:pPr>
      <w:r>
        <w:rPr>
          <w:sz w:val="24"/>
          <w:szCs w:val="24"/>
          <w:lang w:val="en-US"/>
        </w:rPr>
        <w:t>Familiarizing young children with number words helps to create an interest in math in later years?</w:t>
      </w:r>
    </w:p>
    <w:p w:rsidR="003C7336" w:rsidRDefault="003C7336" w:rsidP="00271BB1">
      <w:pPr>
        <w:pStyle w:val="ListParagraph"/>
        <w:numPr>
          <w:ilvl w:val="0"/>
          <w:numId w:val="2"/>
        </w:numPr>
        <w:rPr>
          <w:sz w:val="24"/>
          <w:szCs w:val="24"/>
          <w:lang w:val="en-US"/>
        </w:rPr>
      </w:pPr>
      <w:r>
        <w:rPr>
          <w:sz w:val="24"/>
          <w:szCs w:val="24"/>
          <w:lang w:val="en-US"/>
        </w:rPr>
        <w:t>The more you “talk numbers” with your young children, the greater understanding they will have of basic math concepts</w:t>
      </w:r>
    </w:p>
    <w:p w:rsidR="003C7336" w:rsidRDefault="003C7336" w:rsidP="00271BB1">
      <w:pPr>
        <w:pStyle w:val="ListParagraph"/>
        <w:numPr>
          <w:ilvl w:val="0"/>
          <w:numId w:val="2"/>
        </w:numPr>
        <w:rPr>
          <w:sz w:val="24"/>
          <w:szCs w:val="24"/>
          <w:lang w:val="en-US"/>
        </w:rPr>
      </w:pPr>
      <w:r>
        <w:rPr>
          <w:sz w:val="24"/>
          <w:szCs w:val="24"/>
          <w:lang w:val="en-US"/>
        </w:rPr>
        <w:t xml:space="preserve">“Speaking math” at home benefits students </w:t>
      </w:r>
      <w:r w:rsidR="00B05270">
        <w:rPr>
          <w:sz w:val="24"/>
          <w:szCs w:val="24"/>
          <w:lang w:val="en-US"/>
        </w:rPr>
        <w:t>of</w:t>
      </w:r>
      <w:r>
        <w:rPr>
          <w:sz w:val="24"/>
          <w:szCs w:val="24"/>
          <w:lang w:val="en-US"/>
        </w:rPr>
        <w:t xml:space="preserve"> all grade levels; demonstrating the real life connections as well as deepening understanding</w:t>
      </w:r>
    </w:p>
    <w:p w:rsidR="003C7336" w:rsidRPr="00B05270" w:rsidRDefault="008E65D8" w:rsidP="003C7336">
      <w:pPr>
        <w:rPr>
          <w:b/>
          <w:sz w:val="24"/>
          <w:szCs w:val="24"/>
          <w:lang w:val="en-US"/>
        </w:rPr>
      </w:pPr>
      <w:r>
        <w:rPr>
          <w:b/>
          <w:sz w:val="24"/>
          <w:szCs w:val="24"/>
          <w:lang w:val="en-US"/>
        </w:rPr>
        <w:t>How can you bring numbers into conversations with your c</w:t>
      </w:r>
      <w:r w:rsidR="003C7336" w:rsidRPr="00B05270">
        <w:rPr>
          <w:b/>
          <w:sz w:val="24"/>
          <w:szCs w:val="24"/>
          <w:lang w:val="en-US"/>
        </w:rPr>
        <w:t>hildren</w:t>
      </w:r>
      <w:r>
        <w:rPr>
          <w:b/>
          <w:sz w:val="24"/>
          <w:szCs w:val="24"/>
          <w:lang w:val="en-US"/>
        </w:rPr>
        <w:t>?</w:t>
      </w:r>
      <w:r w:rsidR="003C7336" w:rsidRPr="00B05270">
        <w:rPr>
          <w:b/>
          <w:sz w:val="24"/>
          <w:szCs w:val="24"/>
          <w:lang w:val="en-US"/>
        </w:rPr>
        <w:t>:</w:t>
      </w:r>
    </w:p>
    <w:p w:rsidR="003C7336" w:rsidRDefault="003C7336" w:rsidP="003C7336">
      <w:pPr>
        <w:pStyle w:val="ListParagraph"/>
        <w:numPr>
          <w:ilvl w:val="0"/>
          <w:numId w:val="3"/>
        </w:numPr>
        <w:rPr>
          <w:sz w:val="24"/>
          <w:szCs w:val="24"/>
          <w:lang w:val="en-US"/>
        </w:rPr>
      </w:pPr>
      <w:r>
        <w:rPr>
          <w:sz w:val="24"/>
          <w:szCs w:val="24"/>
          <w:lang w:val="en-US"/>
        </w:rPr>
        <w:t>Notice and talk about numbers on signs (speed limits, distances, addresses, 911 numbers)</w:t>
      </w:r>
    </w:p>
    <w:p w:rsidR="003C7336" w:rsidRDefault="003C7336" w:rsidP="003C7336">
      <w:pPr>
        <w:pStyle w:val="ListParagraph"/>
        <w:numPr>
          <w:ilvl w:val="0"/>
          <w:numId w:val="3"/>
        </w:numPr>
        <w:rPr>
          <w:sz w:val="24"/>
          <w:szCs w:val="24"/>
          <w:lang w:val="en-US"/>
        </w:rPr>
      </w:pPr>
      <w:r>
        <w:rPr>
          <w:sz w:val="24"/>
          <w:szCs w:val="24"/>
          <w:lang w:val="en-US"/>
        </w:rPr>
        <w:lastRenderedPageBreak/>
        <w:t>Engage young children in counting (toys they are playing with, pieces of food on their plate)</w:t>
      </w:r>
    </w:p>
    <w:p w:rsidR="003C7336" w:rsidRDefault="00B05270" w:rsidP="003C7336">
      <w:pPr>
        <w:pStyle w:val="ListParagraph"/>
        <w:numPr>
          <w:ilvl w:val="0"/>
          <w:numId w:val="3"/>
        </w:numPr>
        <w:rPr>
          <w:sz w:val="24"/>
          <w:szCs w:val="24"/>
          <w:lang w:val="en-US"/>
        </w:rPr>
      </w:pPr>
      <w:r>
        <w:rPr>
          <w:sz w:val="24"/>
          <w:szCs w:val="24"/>
          <w:lang w:val="en-US"/>
        </w:rPr>
        <w:t>Refer to the calendar, number</w:t>
      </w:r>
      <w:r w:rsidR="0068365A">
        <w:rPr>
          <w:sz w:val="24"/>
          <w:szCs w:val="24"/>
          <w:lang w:val="en-US"/>
        </w:rPr>
        <w:t xml:space="preserve"> of days until an event, weeks, m</w:t>
      </w:r>
      <w:r>
        <w:rPr>
          <w:sz w:val="24"/>
          <w:szCs w:val="24"/>
          <w:lang w:val="en-US"/>
        </w:rPr>
        <w:t>onths?</w:t>
      </w:r>
    </w:p>
    <w:p w:rsidR="00B05270" w:rsidRDefault="00B05270" w:rsidP="003C7336">
      <w:pPr>
        <w:pStyle w:val="ListParagraph"/>
        <w:numPr>
          <w:ilvl w:val="0"/>
          <w:numId w:val="3"/>
        </w:numPr>
        <w:rPr>
          <w:sz w:val="24"/>
          <w:szCs w:val="24"/>
          <w:lang w:val="en-US"/>
        </w:rPr>
      </w:pPr>
      <w:r>
        <w:rPr>
          <w:sz w:val="24"/>
          <w:szCs w:val="24"/>
          <w:lang w:val="en-US"/>
        </w:rPr>
        <w:t>Discuss weather predictions, temperatures</w:t>
      </w:r>
    </w:p>
    <w:p w:rsidR="00B05270" w:rsidRDefault="00B05270" w:rsidP="003C7336">
      <w:pPr>
        <w:pStyle w:val="ListParagraph"/>
        <w:numPr>
          <w:ilvl w:val="0"/>
          <w:numId w:val="3"/>
        </w:numPr>
        <w:rPr>
          <w:sz w:val="24"/>
          <w:szCs w:val="24"/>
          <w:lang w:val="en-US"/>
        </w:rPr>
      </w:pPr>
      <w:r>
        <w:rPr>
          <w:sz w:val="24"/>
          <w:szCs w:val="24"/>
          <w:lang w:val="en-US"/>
        </w:rPr>
        <w:t>Discuss sport statistics, numbers in video games, baking measurements, costs of items - tax</w:t>
      </w:r>
    </w:p>
    <w:p w:rsidR="00B05270" w:rsidRPr="003C7336" w:rsidRDefault="00B05270" w:rsidP="003C7336">
      <w:pPr>
        <w:pStyle w:val="ListParagraph"/>
        <w:numPr>
          <w:ilvl w:val="0"/>
          <w:numId w:val="3"/>
        </w:numPr>
        <w:rPr>
          <w:sz w:val="24"/>
          <w:szCs w:val="24"/>
          <w:lang w:val="en-US"/>
        </w:rPr>
      </w:pPr>
      <w:r>
        <w:rPr>
          <w:sz w:val="24"/>
          <w:szCs w:val="24"/>
          <w:lang w:val="en-US"/>
        </w:rPr>
        <w:t>Encourage older students to read decimals using quantity; ie. 1.2 is (one and two tenths), 0.004 (four one hundredths)</w:t>
      </w:r>
    </w:p>
    <w:p w:rsidR="00EA3A2C" w:rsidRPr="00EA3A2C" w:rsidRDefault="00EA3A2C" w:rsidP="00EA3A2C">
      <w:pPr>
        <w:pStyle w:val="BulletMath2"/>
        <w:rPr>
          <w:sz w:val="22"/>
          <w:lang w:val="en-CA"/>
        </w:rPr>
      </w:pPr>
    </w:p>
    <w:p w:rsidR="009864F9" w:rsidRDefault="00373221" w:rsidP="009864F9">
      <w:pPr>
        <w:jc w:val="both"/>
        <w:rPr>
          <w:rFonts w:ascii="Gill Sans MT" w:hAnsi="Gill Sans MT"/>
        </w:rPr>
      </w:pPr>
      <w:r w:rsidRPr="00373221">
        <w:rPr>
          <w:noProof/>
          <w:lang w:eastAsia="en-CA"/>
        </w:rPr>
        <w:drawing>
          <wp:inline distT="0" distB="0" distL="0" distR="0" wp14:anchorId="595402D8" wp14:editId="06FDF768">
            <wp:extent cx="5943600" cy="600075"/>
            <wp:effectExtent l="0" t="0" r="0" b="9525"/>
            <wp:docPr id="2" name="Picture 2" descr="H:\2016-2017\Logos\GEDSB_Tagline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2016-2017\Logos\GEDSB_Tagline_Gre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r w:rsidR="009864F9" w:rsidRPr="009864F9">
        <w:rPr>
          <w:rFonts w:ascii="Gill Sans MT" w:hAnsi="Gill Sans MT"/>
        </w:rPr>
        <w:t xml:space="preserve"> </w:t>
      </w:r>
    </w:p>
    <w:p w:rsidR="009864F9" w:rsidRDefault="00B05270" w:rsidP="009864F9">
      <w:pPr>
        <w:jc w:val="both"/>
        <w:rPr>
          <w:rFonts w:ascii="Gill Sans MT" w:hAnsi="Gill Sans MT"/>
        </w:rPr>
      </w:pPr>
      <w:r>
        <w:rPr>
          <w:rFonts w:ascii="Gill Sans MT" w:hAnsi="Gill Sans MT"/>
        </w:rPr>
        <w:t>Taken from: “Why It’s Important to Talk Math With Kids” Annie Murphy Paul</w:t>
      </w:r>
    </w:p>
    <w:p w:rsidR="008264E7" w:rsidRPr="00373221" w:rsidRDefault="008264E7" w:rsidP="00373221"/>
    <w:sectPr w:rsidR="008264E7" w:rsidRPr="00373221" w:rsidSect="0037322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4EBA"/>
    <w:multiLevelType w:val="hybridMultilevel"/>
    <w:tmpl w:val="07FA7CD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C72C32"/>
    <w:multiLevelType w:val="hybridMultilevel"/>
    <w:tmpl w:val="549E8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8E61022"/>
    <w:multiLevelType w:val="hybridMultilevel"/>
    <w:tmpl w:val="9220823E"/>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21"/>
    <w:rsid w:val="00082C4B"/>
    <w:rsid w:val="002A1143"/>
    <w:rsid w:val="002F2449"/>
    <w:rsid w:val="00373221"/>
    <w:rsid w:val="00376D7E"/>
    <w:rsid w:val="00383B12"/>
    <w:rsid w:val="003C7336"/>
    <w:rsid w:val="003D7C1B"/>
    <w:rsid w:val="005D2CBA"/>
    <w:rsid w:val="005F3332"/>
    <w:rsid w:val="00663E0F"/>
    <w:rsid w:val="0068365A"/>
    <w:rsid w:val="0070626B"/>
    <w:rsid w:val="008264E7"/>
    <w:rsid w:val="008E5DB4"/>
    <w:rsid w:val="008E65D8"/>
    <w:rsid w:val="009864F9"/>
    <w:rsid w:val="00A7655C"/>
    <w:rsid w:val="00B05270"/>
    <w:rsid w:val="00BE6F05"/>
    <w:rsid w:val="00D63C71"/>
    <w:rsid w:val="00E45945"/>
    <w:rsid w:val="00EA3A2C"/>
    <w:rsid w:val="00EE345F"/>
    <w:rsid w:val="00FA12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0B30F-4A61-45CC-8B47-15B2FA59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73221"/>
    <w:pPr>
      <w:keepNext/>
      <w:spacing w:before="240" w:after="60" w:line="312" w:lineRule="auto"/>
      <w:outlineLvl w:val="1"/>
    </w:pPr>
    <w:rPr>
      <w:rFonts w:ascii="Arial" w:eastAsia="Cambria" w:hAnsi="Arial" w:cs="Times New Roman"/>
      <w:b/>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3221"/>
    <w:rPr>
      <w:rFonts w:ascii="Arial" w:eastAsia="Cambria" w:hAnsi="Arial" w:cs="Times New Roman"/>
      <w:b/>
      <w:i/>
      <w:sz w:val="28"/>
      <w:szCs w:val="28"/>
      <w:lang w:val="en-US"/>
    </w:rPr>
  </w:style>
  <w:style w:type="paragraph" w:customStyle="1" w:styleId="H1Math">
    <w:name w:val="H1 Math"/>
    <w:basedOn w:val="Normal"/>
    <w:autoRedefine/>
    <w:qFormat/>
    <w:rsid w:val="00B05270"/>
    <w:pPr>
      <w:shd w:val="clear" w:color="auto" w:fill="D9E2F3" w:themeFill="accent5" w:themeFillTint="33"/>
      <w:spacing w:after="240" w:line="312" w:lineRule="auto"/>
    </w:pPr>
    <w:rPr>
      <w:rFonts w:ascii="Gill Sans MT" w:eastAsia="Cambria" w:hAnsi="Gill Sans MT" w:cs="Times New Roman"/>
      <w:b/>
      <w:sz w:val="28"/>
      <w:szCs w:val="28"/>
      <w:lang w:val="en-US"/>
    </w:rPr>
  </w:style>
  <w:style w:type="paragraph" w:customStyle="1" w:styleId="BulletMath2">
    <w:name w:val="Bullet Math2"/>
    <w:basedOn w:val="Normal"/>
    <w:autoRedefine/>
    <w:qFormat/>
    <w:rsid w:val="00D63C71"/>
    <w:pPr>
      <w:tabs>
        <w:tab w:val="left" w:pos="360"/>
        <w:tab w:val="left" w:pos="9000"/>
      </w:tabs>
      <w:spacing w:after="0" w:line="264" w:lineRule="auto"/>
    </w:pPr>
    <w:rPr>
      <w:rFonts w:ascii="Gill Sans MT" w:eastAsia="Cambria" w:hAnsi="Gill Sans MT" w:cs="Times New Roman"/>
      <w:sz w:val="24"/>
      <w:lang w:val="en-US"/>
    </w:rPr>
  </w:style>
  <w:style w:type="paragraph" w:styleId="ListParagraph">
    <w:name w:val="List Paragraph"/>
    <w:basedOn w:val="Normal"/>
    <w:uiPriority w:val="34"/>
    <w:qFormat/>
    <w:rsid w:val="002A1143"/>
    <w:pPr>
      <w:ind w:left="720"/>
      <w:contextualSpacing/>
    </w:pPr>
  </w:style>
  <w:style w:type="paragraph" w:styleId="BalloonText">
    <w:name w:val="Balloon Text"/>
    <w:basedOn w:val="Normal"/>
    <w:link w:val="BalloonTextChar"/>
    <w:uiPriority w:val="99"/>
    <w:semiHidden/>
    <w:unhideWhenUsed/>
    <w:rsid w:val="00683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Senko-Driedger, Janie</dc:creator>
  <cp:keywords/>
  <dc:description/>
  <cp:lastModifiedBy>Stratton, Sarah</cp:lastModifiedBy>
  <cp:revision>2</cp:revision>
  <cp:lastPrinted>2017-11-24T16:24:00Z</cp:lastPrinted>
  <dcterms:created xsi:type="dcterms:W3CDTF">2017-11-28T14:45:00Z</dcterms:created>
  <dcterms:modified xsi:type="dcterms:W3CDTF">2017-11-28T14:45:00Z</dcterms:modified>
</cp:coreProperties>
</file>